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BE" w:rsidRDefault="003107BE">
      <w:pPr>
        <w:rPr>
          <w:spacing w:val="80"/>
          <w:sz w:val="24"/>
          <w:szCs w:val="24"/>
        </w:rPr>
      </w:pPr>
    </w:p>
    <w:p w:rsidR="003107BE" w:rsidRDefault="00B44C92">
      <w:pPr>
        <w:jc w:val="right"/>
        <w:rPr>
          <w:sz w:val="16"/>
          <w:szCs w:val="24"/>
        </w:rPr>
      </w:pPr>
      <w:r>
        <w:rPr>
          <w:sz w:val="16"/>
          <w:szCs w:val="24"/>
        </w:rPr>
        <w:t>gm. Konstancin-Jeziorna</w:t>
      </w:r>
    </w:p>
    <w:p w:rsidR="003107BE" w:rsidRDefault="00B44C92">
      <w:pPr>
        <w:jc w:val="center"/>
        <w:rPr>
          <w:b/>
          <w:sz w:val="32"/>
          <w:szCs w:val="32"/>
        </w:rPr>
      </w:pPr>
      <w:r>
        <w:rPr>
          <w:b/>
          <w:spacing w:val="80"/>
          <w:sz w:val="40"/>
          <w:szCs w:val="40"/>
        </w:rPr>
        <w:t>INFORMACJA</w:t>
      </w:r>
      <w:r>
        <w:rPr>
          <w:b/>
          <w:spacing w:val="80"/>
          <w:sz w:val="40"/>
          <w:szCs w:val="40"/>
        </w:rPr>
        <w:br/>
      </w:r>
      <w:r>
        <w:rPr>
          <w:b/>
          <w:sz w:val="32"/>
          <w:szCs w:val="32"/>
        </w:rPr>
        <w:t>KOMISARZA WYBORCZEGO</w:t>
      </w:r>
      <w:r>
        <w:rPr>
          <w:b/>
          <w:sz w:val="32"/>
          <w:szCs w:val="32"/>
        </w:rPr>
        <w:br/>
        <w:t>W WARSZAWIE II</w:t>
      </w:r>
    </w:p>
    <w:p w:rsidR="003107BE" w:rsidRDefault="00B44C92">
      <w:pPr>
        <w:jc w:val="center"/>
        <w:rPr>
          <w:sz w:val="24"/>
          <w:szCs w:val="24"/>
        </w:rPr>
      </w:pPr>
      <w:r>
        <w:rPr>
          <w:b/>
          <w:sz w:val="32"/>
          <w:szCs w:val="32"/>
        </w:rPr>
        <w:t>z dnia 14 września 2023 r.</w:t>
      </w:r>
      <w:bookmarkStart w:id="0" w:name="_GoBack"/>
      <w:bookmarkEnd w:id="0"/>
      <w:r>
        <w:rPr>
          <w:b/>
          <w:sz w:val="32"/>
          <w:szCs w:val="32"/>
        </w:rPr>
        <w:br/>
      </w:r>
    </w:p>
    <w:p w:rsidR="003107BE" w:rsidRDefault="00B44C92">
      <w:pPr>
        <w:pStyle w:val="Tekstpodstawowy3"/>
        <w:suppressAutoHyphens/>
        <w:spacing w:line="276" w:lineRule="auto"/>
        <w:ind w:right="283"/>
        <w:jc w:val="both"/>
        <w:rPr>
          <w:sz w:val="28"/>
          <w:szCs w:val="28"/>
        </w:rPr>
      </w:pPr>
      <w:r>
        <w:rPr>
          <w:szCs w:val="24"/>
        </w:rPr>
        <w:t>Na podstawie art. 16 § 1 ustawy z dnia 5 stycznia 2011 r. – Kodeks wyborczy (Dz. U. z 2022 r. poz. 1277 i 2418 oraz z 2023 r. poz. 497) Komisarz Wyborczy w</w:t>
      </w:r>
      <w:r>
        <w:rPr>
          <w:szCs w:val="24"/>
        </w:rPr>
        <w:t xml:space="preserve"> Warszawie II przekazuje informację o numerach oraz granicach obwodów głosowania, wyznaczonych siedzibach obwodowych komisji wyborczych oraz możliwości głosowania korespondencyjnego i przez pełnomocnika w wyborach do Sejmu Rzeczypospolitej Polskiej i do Se</w:t>
      </w:r>
      <w:r>
        <w:rPr>
          <w:szCs w:val="24"/>
        </w:rPr>
        <w:t>natu Rzeczypospolitej Polskiej zarządzonych na dzień 15 października 2023 r.:</w:t>
      </w:r>
    </w:p>
    <w:p w:rsidR="003107BE" w:rsidRDefault="003107BE">
      <w:pPr>
        <w:pStyle w:val="Tekstpodstawowy3"/>
        <w:suppressAutoHyphens/>
        <w:spacing w:line="276" w:lineRule="auto"/>
        <w:ind w:right="283" w:firstLine="709"/>
        <w:jc w:val="both"/>
        <w:rPr>
          <w:sz w:val="16"/>
          <w:szCs w:val="16"/>
        </w:rPr>
      </w:pPr>
    </w:p>
    <w:tbl>
      <w:tblPr>
        <w:tblW w:w="15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487"/>
        <w:gridCol w:w="7371"/>
        <w:gridCol w:w="7088"/>
      </w:tblGrid>
      <w:tr w:rsidR="003107BE">
        <w:trPr>
          <w:trHeight w:val="1117"/>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28"/>
                <w:szCs w:val="28"/>
              </w:rPr>
            </w:pPr>
            <w:r>
              <w:rPr>
                <w:b/>
                <w:sz w:val="28"/>
                <w:szCs w:val="28"/>
              </w:rPr>
              <w:t>Nr obwodu głosowania</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28"/>
                <w:szCs w:val="28"/>
              </w:rPr>
            </w:pPr>
            <w:r>
              <w:rPr>
                <w:b/>
                <w:sz w:val="28"/>
                <w:szCs w:val="28"/>
              </w:rPr>
              <w:t>Granice obwodu głosowania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28"/>
                <w:szCs w:val="28"/>
              </w:rPr>
            </w:pPr>
            <w:r>
              <w:rPr>
                <w:b/>
                <w:sz w:val="28"/>
                <w:szCs w:val="28"/>
              </w:rPr>
              <w:t>Siedziba obwodowej komisji wyborczej</w:t>
            </w: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 xml:space="preserve">Konstancin-Jeziorna ulice: Władysława Broniewskiego, Bukowa, Fryderyka Chopina, Czysta, </w:t>
            </w:r>
            <w:r>
              <w:rPr>
                <w:sz w:val="32"/>
                <w:szCs w:val="32"/>
              </w:rPr>
              <w:t xml:space="preserve">Długa, Dworska, Grodzka, Jasna, Kasztelańska, Leśna, Letnia, Łąkowa, Pańska, Parkowa, Przesmyckiego, Przyjacielska, Słowicza, Wesoła, Wiejska, </w:t>
            </w:r>
            <w:proofErr w:type="spellStart"/>
            <w:r>
              <w:rPr>
                <w:sz w:val="32"/>
                <w:szCs w:val="32"/>
              </w:rPr>
              <w:t>Wierzbnowska</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Szkoła Podstawowa Nr 1, ul. Wojewódzka 12, 05-510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 xml:space="preserve">Lokal dostosowany do potrzeb </w:t>
            </w:r>
            <w:r>
              <w:rPr>
                <w:bCs/>
                <w:sz w:val="24"/>
                <w:szCs w:val="24"/>
              </w:rPr>
              <w:t>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 xml:space="preserve">Konstancin-Jeziorna, ulice: Akacjowa, Cedrowa, Ceglana, </w:t>
            </w:r>
            <w:proofErr w:type="spellStart"/>
            <w:r>
              <w:rPr>
                <w:sz w:val="32"/>
                <w:szCs w:val="32"/>
              </w:rPr>
              <w:t>Chylicka</w:t>
            </w:r>
            <w:proofErr w:type="spellEnd"/>
            <w:r>
              <w:rPr>
                <w:sz w:val="32"/>
                <w:szCs w:val="32"/>
              </w:rPr>
              <w:t xml:space="preserve"> od 16 do końca parzyste, od 19 do końca nieparzyste, Deotymy, Grabowa, Graniczna, Grzybowa, Jałowcowa, Jaśminowa, Jodłowa, Kasztanowa, Kazimierzowska, Klonowa, </w:t>
            </w:r>
            <w:r>
              <w:rPr>
                <w:sz w:val="32"/>
                <w:szCs w:val="32"/>
              </w:rPr>
              <w:t>Kościelna, Leszczynowa, Makuszyńskiego, Modrzewiowa, Moniuszki, Mostowa, Niecała, Oborska, Potulickich od 2 do 22 parzyste, od 1 do 21 nieparzyste, Prusa od 1 do 19A nieparzyste, od 2 do 26 parzyste, Przebieg, Rycerska, Słomczyńska, J. Słowackiego, Spokojn</w:t>
            </w:r>
            <w:r>
              <w:rPr>
                <w:sz w:val="32"/>
                <w:szCs w:val="32"/>
              </w:rPr>
              <w:t>a, J. Sułkowskiego, Szpitalna, Środkowa, Ujejskiego, Widok, Wiśniowa, Wojewódzka, Wrzosowa, Wschodnia, Zielna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Szkoła Podstawowa Nr 1, ul. Wojewódzka 12, 05-510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Czarnów</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Ośrodek</w:t>
            </w:r>
            <w:r>
              <w:rPr>
                <w:b/>
                <w:sz w:val="32"/>
                <w:szCs w:val="32"/>
              </w:rPr>
              <w:t xml:space="preserve"> Pomocy Społecznej w Konstancinie-Jeziornie, ul. Rycerska 13, 05-510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Konstancin-Jeziorna, ulice: A. Asnyka, B. Chrobrego, Bulwar im. prof. Jana Haftka, Chodkiewicza, S. Czarni</w:t>
            </w:r>
            <w:r>
              <w:rPr>
                <w:sz w:val="32"/>
                <w:szCs w:val="32"/>
              </w:rPr>
              <w:t>eckiego, W. Gąsiorowskiego, Jagiellońska, Jana Sobieskiego od 48 do końca, Jasiowa, Jaworowska, J. Kochanowskiego, I. Kraszewskiego, J. Matejki, Mieszka I, Mostowa, Od Lasu, I. Paderewskiego, Piasta, J. Piłsudskiego od 15A do 35 nieparzyste, od 40 do 62 pa</w:t>
            </w:r>
            <w:r>
              <w:rPr>
                <w:sz w:val="32"/>
                <w:szCs w:val="32"/>
              </w:rPr>
              <w:t xml:space="preserve">rzyste, Potulickich od 23 do końca nieparzyste, </w:t>
            </w:r>
            <w:r>
              <w:rPr>
                <w:sz w:val="32"/>
                <w:szCs w:val="32"/>
              </w:rPr>
              <w:lastRenderedPageBreak/>
              <w:t xml:space="preserve">od 26 do końca parzyste, B. Prusa od 23 do 39 nieparzyste, od 28 do 44 parzyste, M. Reja, Sue </w:t>
            </w:r>
            <w:proofErr w:type="spellStart"/>
            <w:r>
              <w:rPr>
                <w:sz w:val="32"/>
                <w:szCs w:val="32"/>
              </w:rPr>
              <w:t>Ryder</w:t>
            </w:r>
            <w:proofErr w:type="spellEnd"/>
            <w:r>
              <w:rPr>
                <w:sz w:val="32"/>
                <w:szCs w:val="32"/>
              </w:rPr>
              <w:t>, Sanatoryjna, H. Sienkiewicza, P. Skargi, L. Staffa, Stefana Batorego, Strumykowa, K. Szymanowskiego, J. Tuw</w:t>
            </w:r>
            <w:r>
              <w:rPr>
                <w:sz w:val="32"/>
                <w:szCs w:val="32"/>
              </w:rPr>
              <w:t xml:space="preserve">ima, Uzdrowiskowa, Warecka, </w:t>
            </w:r>
            <w:proofErr w:type="spellStart"/>
            <w:r>
              <w:rPr>
                <w:sz w:val="32"/>
                <w:szCs w:val="32"/>
              </w:rPr>
              <w:t>Wągrodzka</w:t>
            </w:r>
            <w:proofErr w:type="spellEnd"/>
            <w:r>
              <w:rPr>
                <w:sz w:val="32"/>
                <w:szCs w:val="32"/>
              </w:rPr>
              <w:t>, I. Wierzejewskiego, Wilanowska od 92 do 94E parzyste, od 96 do 140Z, W. Witwickiego, Źródlana, S. Żeromskiego, Żółkiewskiego</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lastRenderedPageBreak/>
              <w:t>Szkoła Podstawowa Nr 2, ul. Stefana Żeromskiego 15,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lastRenderedPageBreak/>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Konstancin-Jeziorna, ulice: Królowej Bony, Dąbrówki, Królowej Jadwigi, Jana Sobieskiego od 1 do 47, Kopernika, Królowej Marysieńki, Mickiewicza od 3 do 7 nieparzyste i od 4 do 14 parzyste, J. Piłsudskiego od 1 do 15 nieparzyste, i od 2 do 38 parzyste, Popr</w:t>
            </w:r>
            <w:r>
              <w:rPr>
                <w:sz w:val="32"/>
                <w:szCs w:val="32"/>
              </w:rPr>
              <w:t>zeczna od 2 do 8A parzyste, od 3 do 15A nieparzyste, Wilanowska od 2 do 78 parzyste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Willa "Gryf", ul. Jana Sobieskiego 13, 05-510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Konstancin-Jeziorna, ulice: Czereśniowa, Garb</w:t>
            </w:r>
            <w:r>
              <w:rPr>
                <w:sz w:val="32"/>
                <w:szCs w:val="32"/>
              </w:rPr>
              <w:t>arska, Jesionowa, Krzywa, Kwiatowa, Literatów, Mała, Mickiewicza od 15 do końca nieparzyste, od 16 do końca parzyste, Nadbrzeżna, Narożna, Poprzeczna od 12 do końca parzyste i od 17 do końca nieparzyste, Wilanowska od 1 do 95 nieparzyste, Witaminowa, Zakop</w:t>
            </w:r>
            <w:r>
              <w:rPr>
                <w:sz w:val="32"/>
                <w:szCs w:val="32"/>
              </w:rPr>
              <w:t>ane, Zgoda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Lokal firmy "COMERTO 2" Sp. z o. o., ul. Wilanowska 1A,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 xml:space="preserve">Konstancin-Jeziorna, ulice: Aleja Wojska Polskiego, Mirkowska od 39A do 51 nieparzyste, od 46 do 60 </w:t>
            </w:r>
            <w:r>
              <w:rPr>
                <w:sz w:val="32"/>
                <w:szCs w:val="32"/>
              </w:rPr>
              <w:t>parzyste, Anny Walentynowicz</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Gminna Świetlica, ul. Anny Walentynowicz 24,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proofErr w:type="spellStart"/>
            <w:r>
              <w:rPr>
                <w:sz w:val="32"/>
                <w:szCs w:val="32"/>
              </w:rPr>
              <w:t>Kierszek</w:t>
            </w:r>
            <w:proofErr w:type="spellEnd"/>
            <w:r>
              <w:rPr>
                <w:sz w:val="32"/>
                <w:szCs w:val="32"/>
              </w:rPr>
              <w:t xml:space="preserve">, Konstancin-Jeziorna, ulice: Augustowska, J. Bema, Białostocka, Bydgoska, </w:t>
            </w:r>
            <w:proofErr w:type="spellStart"/>
            <w:r>
              <w:rPr>
                <w:sz w:val="32"/>
                <w:szCs w:val="32"/>
              </w:rPr>
              <w:t>Chylicka</w:t>
            </w:r>
            <w:proofErr w:type="spellEnd"/>
            <w:r>
              <w:rPr>
                <w:sz w:val="32"/>
                <w:szCs w:val="32"/>
              </w:rPr>
              <w:t xml:space="preserve"> od</w:t>
            </w:r>
            <w:r>
              <w:rPr>
                <w:sz w:val="32"/>
                <w:szCs w:val="32"/>
              </w:rPr>
              <w:t xml:space="preserve"> 2 do 14 parzyste, od 1 do 17 nieparzyste, Ciechanowska, Dolna, Elbląska, Gdańska, B. Głowackiego, Gorzowska, Górnośląska, Kabacka, Kołobrzeska, M. Konopnickiej, Koszalińska, T. Kościuszki, Łomżyńska, Nowa, Olsztyńska, Ostrołęcka, Pilska, Przyrzecze, K. Pu</w:t>
            </w:r>
            <w:r>
              <w:rPr>
                <w:sz w:val="32"/>
                <w:szCs w:val="32"/>
              </w:rPr>
              <w:t>łaskiego, Siedlecka, Słupska, J. Sowińskiego, Suwalska, Szczecińska, Śniadeckich, J. Toczyskiego, Toruńska, R. Traugutta.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Budynek Ochotniczej Straży Pożarnej, ul. Kazimierza Pułaskiego 72,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 xml:space="preserve">Konstancin-Jeziorna, ulice: </w:t>
            </w:r>
            <w:r>
              <w:rPr>
                <w:sz w:val="32"/>
                <w:szCs w:val="32"/>
              </w:rPr>
              <w:t xml:space="preserve">Biedronki, Borowa, Botaniczna, Dębowa, Elektryczna, Górna, Kolejowa, Kozia, </w:t>
            </w:r>
            <w:proofErr w:type="spellStart"/>
            <w:r>
              <w:rPr>
                <w:sz w:val="32"/>
                <w:szCs w:val="32"/>
              </w:rPr>
              <w:t>Koźlara</w:t>
            </w:r>
            <w:proofErr w:type="spellEnd"/>
            <w:r>
              <w:rPr>
                <w:sz w:val="32"/>
                <w:szCs w:val="32"/>
              </w:rPr>
              <w:t xml:space="preserve">, Krokusowa, Muchomora, Nadwodna, Niska, Orzechowa, Piaseczyńska, Piaskowa, Pocztowa, </w:t>
            </w:r>
            <w:r>
              <w:rPr>
                <w:sz w:val="32"/>
                <w:szCs w:val="32"/>
              </w:rPr>
              <w:lastRenderedPageBreak/>
              <w:t>Podgórska, Pogodna, Prawdziwka, Przejazd, Przeskok, Sadowa, Saneczkowa, Skolimowska, Sł</w:t>
            </w:r>
            <w:r>
              <w:rPr>
                <w:sz w:val="32"/>
                <w:szCs w:val="32"/>
              </w:rPr>
              <w:t>oneczna, Stawowa, Szkolna, Świerkowa, Torowa, Tulipanów, Warszawska, Wąska, Wczasowa, Wierzbowa, Zaułek</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lastRenderedPageBreak/>
              <w:t>Szkoła Podstawowa Integracyjna nr 5, ul. Szkolna 7,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lastRenderedPageBreak/>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Konstancin-</w:t>
            </w:r>
            <w:r>
              <w:rPr>
                <w:sz w:val="32"/>
                <w:szCs w:val="32"/>
              </w:rPr>
              <w:t>Jeziorna, ulice: Bielawska, Brzozowa, Cicha, Fabryczna, Królewska, Miła, Mirkowska od 2 do 44 parzyste, Ogrodowa, Paproci, Polna, Południowa, Rynkowa, Sosnowa, Świetlicowa, Świeża, Tysiąclecia Państwa Polskiego, Willowa, Plac Zgody, Zielona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Szkoła </w:t>
            </w:r>
            <w:r>
              <w:rPr>
                <w:b/>
                <w:sz w:val="32"/>
                <w:szCs w:val="32"/>
              </w:rPr>
              <w:t>Podstawowa Nr 3, ul. Bielawska 57,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Miejscowości: Bielawa, Kępa Oborska, Kępa Okrzewska, Obórki, Okrzeszyn</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Dom Ludowy w Bielawie, Bielawa ul. Wspólna 13, 05-520 Konstan</w:t>
            </w:r>
            <w:r>
              <w:rPr>
                <w:b/>
                <w:sz w:val="32"/>
                <w:szCs w:val="32"/>
              </w:rPr>
              <w:t>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Miejscowości: Ciszyca, Czernidła, Gassy, Łęg, Opacz.</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Szkoła Podstawowa Nr 6 w </w:t>
            </w:r>
            <w:proofErr w:type="spellStart"/>
            <w:r>
              <w:rPr>
                <w:b/>
                <w:sz w:val="32"/>
                <w:szCs w:val="32"/>
              </w:rPr>
              <w:t>Opaczy</w:t>
            </w:r>
            <w:proofErr w:type="spellEnd"/>
            <w:r>
              <w:rPr>
                <w:b/>
                <w:sz w:val="32"/>
                <w:szCs w:val="32"/>
              </w:rPr>
              <w:t>, Opacz 7,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Miejscowości: Obory, Parcela-Obory</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Przedszkole "</w:t>
            </w:r>
            <w:r>
              <w:rPr>
                <w:b/>
                <w:sz w:val="32"/>
                <w:szCs w:val="32"/>
              </w:rPr>
              <w:t>Kolorowe Kredki" w Oborach, Obory 1,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Miejscowości; Borowina, Kawęczyn, Kawęczynek, Łyczyn, Słomczyn, Turowice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Szkoła Podstawowa Nr 4 w Słomczynie, Słomczyn ul. </w:t>
            </w:r>
            <w:r>
              <w:rPr>
                <w:b/>
                <w:sz w:val="32"/>
                <w:szCs w:val="32"/>
              </w:rPr>
              <w:t>Wilanowska 218,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Miejscowości: Cieciszew, Dębówka, Piaski</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Dom Ludowy w Cieciszewie, Cieciszew 67A,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w:t>
            </w:r>
            <w:r>
              <w:rPr>
                <w:bCs/>
                <w:sz w:val="24"/>
                <w:szCs w:val="24"/>
              </w:rPr>
              <w:t>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Habdzin</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Dom Ludowy w Habdzinie, Habdzin 24C, 05-520 Konstancin-Jeziorna</w:t>
            </w:r>
          </w:p>
          <w:p w:rsidR="003107BE" w:rsidRDefault="003107BE">
            <w:pPr>
              <w:spacing w:line="360" w:lineRule="auto"/>
              <w:jc w:val="center"/>
              <w:rPr>
                <w:b/>
                <w:sz w:val="32"/>
                <w:szCs w:val="32"/>
              </w:rPr>
            </w:pPr>
          </w:p>
          <w:p w:rsidR="003107BE" w:rsidRDefault="00B44C92">
            <w:pPr>
              <w:spacing w:line="360" w:lineRule="auto"/>
              <w:jc w:val="center"/>
              <w:rPr>
                <w:bCs/>
                <w:sz w:val="24"/>
                <w:szCs w:val="24"/>
              </w:rPr>
            </w:pPr>
            <w:r>
              <w:rPr>
                <w:bCs/>
                <w:sz w:val="24"/>
                <w:szCs w:val="24"/>
              </w:rPr>
              <w:t>Lokal dostosowany do potrzeb wyborców niepełnosprawnych</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Ośrodek Opiekuńczo-Rehabilitacyjny LUX MED "</w:t>
            </w:r>
            <w:proofErr w:type="spellStart"/>
            <w:r>
              <w:rPr>
                <w:sz w:val="32"/>
                <w:szCs w:val="32"/>
              </w:rPr>
              <w:t>Tabita"Sp</w:t>
            </w:r>
            <w:proofErr w:type="spellEnd"/>
            <w:r>
              <w:rPr>
                <w:sz w:val="32"/>
                <w:szCs w:val="32"/>
              </w:rPr>
              <w:t>. z o. o.</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Ośrodek Opiekuńczo-Rehabilitacyjny LUX </w:t>
            </w:r>
            <w:r>
              <w:rPr>
                <w:b/>
                <w:sz w:val="32"/>
                <w:szCs w:val="32"/>
              </w:rPr>
              <w:t>MED "</w:t>
            </w:r>
            <w:proofErr w:type="spellStart"/>
            <w:r>
              <w:rPr>
                <w:b/>
                <w:sz w:val="32"/>
                <w:szCs w:val="32"/>
              </w:rPr>
              <w:t>Tabita"Sp</w:t>
            </w:r>
            <w:proofErr w:type="spellEnd"/>
            <w:r>
              <w:rPr>
                <w:b/>
                <w:sz w:val="32"/>
                <w:szCs w:val="32"/>
              </w:rPr>
              <w:t>. z o. o., ul. Długa 43,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18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Dom Pomocy Społecznej</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Dom Pomocy Społecznej, ul. Potulickich 1,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lastRenderedPageBreak/>
              <w:t>19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Polska Akademia Nauk, Dom Seniora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Polska Akademia Nauk, Dom Seniora, ul. Jana Karola </w:t>
            </w:r>
            <w:r>
              <w:rPr>
                <w:b/>
                <w:sz w:val="32"/>
                <w:szCs w:val="32"/>
              </w:rPr>
              <w:t>Chodkiewicza 3/5,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20</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Dom Artystów Weteranów Scen Polskich</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Dom Artystów Weteranów Scen Polskich, ul. Kazimierza Pułaskiego 6,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21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Mazowieckie Centrum Rehabilitacji "STOCER" Sp. z o. o.</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Mazowieckie </w:t>
            </w:r>
            <w:r>
              <w:rPr>
                <w:b/>
                <w:sz w:val="32"/>
                <w:szCs w:val="32"/>
              </w:rPr>
              <w:t>Centrum Rehabilitacji "STOCER" Sp. z o. o., ul. Ireneusza Wierzejewskiego 12,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22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Centrum Kompleksowej Rehabilitacji Sp. z o. o.</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Centrum Kompleksowej Rehabilitacji Sp. z o. o, ul. Wacława Gąsiorowskiego 12/14, 05-510 </w:t>
            </w:r>
            <w:r>
              <w:rPr>
                <w:b/>
                <w:sz w:val="32"/>
                <w:szCs w:val="32"/>
              </w:rPr>
              <w:t>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23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 xml:space="preserve">ORPEA Polska </w:t>
            </w:r>
            <w:proofErr w:type="spellStart"/>
            <w:r>
              <w:rPr>
                <w:sz w:val="32"/>
                <w:szCs w:val="32"/>
              </w:rPr>
              <w:t>Sp</w:t>
            </w:r>
            <w:proofErr w:type="spellEnd"/>
            <w:r>
              <w:rPr>
                <w:sz w:val="32"/>
                <w:szCs w:val="32"/>
              </w:rPr>
              <w:t xml:space="preserve"> z o. o. Ośrodek Wentylacji Respiratorem ZOL "Konstancja"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ORPEA Polska </w:t>
            </w:r>
            <w:proofErr w:type="spellStart"/>
            <w:r>
              <w:rPr>
                <w:b/>
                <w:sz w:val="32"/>
                <w:szCs w:val="32"/>
              </w:rPr>
              <w:t>Sp</w:t>
            </w:r>
            <w:proofErr w:type="spellEnd"/>
            <w:r>
              <w:rPr>
                <w:b/>
                <w:sz w:val="32"/>
                <w:szCs w:val="32"/>
              </w:rPr>
              <w:t xml:space="preserve"> z o. o. Ośrodek Wentylacji Respiratorem ZOL "Konstancja", Bielawa ul. Lipowa 1, 05-520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24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Uzdrowisko Konstancin-Zdrój S.</w:t>
            </w:r>
            <w:r>
              <w:rPr>
                <w:sz w:val="32"/>
                <w:szCs w:val="32"/>
              </w:rPr>
              <w:t xml:space="preserve"> 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 xml:space="preserve">Uzdrowisko Konstancin-Zdrój S. A., ul. Sue </w:t>
            </w:r>
            <w:proofErr w:type="spellStart"/>
            <w:r>
              <w:rPr>
                <w:b/>
                <w:sz w:val="32"/>
                <w:szCs w:val="32"/>
              </w:rPr>
              <w:t>Ryder</w:t>
            </w:r>
            <w:proofErr w:type="spellEnd"/>
            <w:r>
              <w:rPr>
                <w:b/>
                <w:sz w:val="32"/>
                <w:szCs w:val="32"/>
              </w:rPr>
              <w:t xml:space="preserve"> 1, 05-510 Konstancin-Jeziorna</w:t>
            </w:r>
          </w:p>
          <w:p w:rsidR="003107BE" w:rsidRDefault="003107BE">
            <w:pPr>
              <w:spacing w:line="360" w:lineRule="auto"/>
              <w:jc w:val="center"/>
              <w:rPr>
                <w:bCs/>
                <w:sz w:val="24"/>
                <w:szCs w:val="24"/>
              </w:rPr>
            </w:pPr>
          </w:p>
        </w:tc>
      </w:tr>
      <w:tr w:rsidR="003107BE">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jc w:val="center"/>
              <w:rPr>
                <w:b/>
                <w:sz w:val="32"/>
                <w:szCs w:val="32"/>
              </w:rPr>
            </w:pPr>
            <w:r>
              <w:rPr>
                <w:b/>
                <w:sz w:val="32"/>
                <w:szCs w:val="32"/>
              </w:rPr>
              <w:t>25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both"/>
              <w:rPr>
                <w:b/>
                <w:sz w:val="32"/>
                <w:szCs w:val="32"/>
              </w:rPr>
            </w:pPr>
            <w:r>
              <w:rPr>
                <w:sz w:val="32"/>
                <w:szCs w:val="32"/>
              </w:rPr>
              <w:t>Dom Seniora "Willa Kalina"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BE" w:rsidRDefault="00B44C92">
            <w:pPr>
              <w:spacing w:line="360" w:lineRule="auto"/>
              <w:jc w:val="center"/>
              <w:rPr>
                <w:b/>
                <w:sz w:val="32"/>
                <w:szCs w:val="32"/>
              </w:rPr>
            </w:pPr>
            <w:r>
              <w:rPr>
                <w:b/>
                <w:sz w:val="32"/>
                <w:szCs w:val="32"/>
              </w:rPr>
              <w:t>Dom Seniora "Willa Kalina", ul. Fabryczna 3, 05-520 Konstancin-Jeziorna</w:t>
            </w:r>
          </w:p>
          <w:p w:rsidR="003107BE" w:rsidRDefault="003107BE">
            <w:pPr>
              <w:spacing w:line="360" w:lineRule="auto"/>
              <w:jc w:val="center"/>
              <w:rPr>
                <w:bCs/>
                <w:sz w:val="24"/>
                <w:szCs w:val="24"/>
              </w:rPr>
            </w:pPr>
          </w:p>
        </w:tc>
      </w:tr>
    </w:tbl>
    <w:p w:rsidR="003107BE" w:rsidRDefault="003107BE">
      <w:pPr>
        <w:jc w:val="both"/>
        <w:rPr>
          <w:b/>
          <w:sz w:val="32"/>
          <w:szCs w:val="32"/>
        </w:rPr>
      </w:pPr>
    </w:p>
    <w:p w:rsidR="003107BE" w:rsidRDefault="003107BE">
      <w:pPr>
        <w:jc w:val="both"/>
        <w:rPr>
          <w:b/>
          <w:sz w:val="16"/>
          <w:szCs w:val="16"/>
        </w:rPr>
      </w:pPr>
    </w:p>
    <w:p w:rsidR="003107BE" w:rsidRDefault="00B44C92">
      <w:pPr>
        <w:spacing w:line="276" w:lineRule="auto"/>
        <w:jc w:val="both"/>
        <w:rPr>
          <w:b/>
          <w:sz w:val="30"/>
          <w:szCs w:val="30"/>
        </w:rPr>
      </w:pPr>
      <w:r>
        <w:rPr>
          <w:b/>
          <w:sz w:val="30"/>
          <w:szCs w:val="30"/>
        </w:rPr>
        <w:t>Głosować korespondencyjnie</w:t>
      </w:r>
      <w:r>
        <w:rPr>
          <w:bCs/>
          <w:sz w:val="30"/>
          <w:szCs w:val="30"/>
        </w:rPr>
        <w:t xml:space="preserve"> mogą wyborcy</w:t>
      </w:r>
      <w:r>
        <w:rPr>
          <w:sz w:val="30"/>
          <w:szCs w:val="30"/>
        </w:rPr>
        <w:t xml:space="preserve">: </w:t>
      </w:r>
    </w:p>
    <w:p w:rsidR="003107BE" w:rsidRDefault="00B44C92">
      <w:pPr>
        <w:spacing w:line="276" w:lineRule="auto"/>
        <w:jc w:val="both"/>
        <w:rPr>
          <w:sz w:val="30"/>
          <w:szCs w:val="30"/>
        </w:rPr>
      </w:pPr>
      <w:r>
        <w:rPr>
          <w:sz w:val="30"/>
          <w:szCs w:val="30"/>
        </w:rPr>
        <w:t xml:space="preserve">1) którzy najpóźniej w </w:t>
      </w:r>
      <w:r>
        <w:rPr>
          <w:sz w:val="30"/>
          <w:szCs w:val="30"/>
        </w:rPr>
        <w:t>dniu głosowania kończą 60 lat, lub</w:t>
      </w:r>
    </w:p>
    <w:p w:rsidR="003107BE" w:rsidRDefault="00B44C92">
      <w:pPr>
        <w:spacing w:line="276" w:lineRule="auto"/>
        <w:jc w:val="both"/>
        <w:rPr>
          <w:sz w:val="30"/>
          <w:szCs w:val="30"/>
        </w:rPr>
      </w:pPr>
      <w:r>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t>
      </w:r>
      <w:r>
        <w:rPr>
          <w:sz w:val="30"/>
          <w:szCs w:val="30"/>
        </w:rPr>
        <w:t xml:space="preserve">wyborcy posiadający orzeczenie organu rentowego o: </w:t>
      </w:r>
    </w:p>
    <w:p w:rsidR="003107BE" w:rsidRDefault="00B44C92">
      <w:pPr>
        <w:spacing w:line="276" w:lineRule="auto"/>
        <w:jc w:val="both"/>
        <w:rPr>
          <w:sz w:val="30"/>
          <w:szCs w:val="30"/>
        </w:rPr>
      </w:pPr>
      <w:r>
        <w:rPr>
          <w:sz w:val="30"/>
          <w:szCs w:val="30"/>
        </w:rPr>
        <w:t>a) całkowitej niezdolności do pracy, ustalone na podstawie art. 12 ust. 2, i niezdolności do samodzielnej egzystencji, ustalone na podstawie art. 13 ust. 5 ustawy z dnia 17 grudnia 1998 r. о emeryturach i</w:t>
      </w:r>
      <w:r>
        <w:rPr>
          <w:sz w:val="30"/>
          <w:szCs w:val="30"/>
        </w:rPr>
        <w:t xml:space="preserve"> rentach z Funduszu Ubezpieczeń Społecznych,</w:t>
      </w:r>
    </w:p>
    <w:p w:rsidR="003107BE" w:rsidRDefault="00B44C92">
      <w:pPr>
        <w:spacing w:line="276" w:lineRule="auto"/>
        <w:jc w:val="both"/>
        <w:rPr>
          <w:sz w:val="30"/>
          <w:szCs w:val="30"/>
        </w:rPr>
      </w:pPr>
      <w:r>
        <w:rPr>
          <w:sz w:val="30"/>
          <w:szCs w:val="30"/>
        </w:rPr>
        <w:t>b) niezdolności do samodzielnej egzystencji, ustalone na podstawie art. 13 ust. 5 ustawy wymienionej w pkt 2 lit. a,</w:t>
      </w:r>
    </w:p>
    <w:p w:rsidR="003107BE" w:rsidRDefault="00B44C92">
      <w:pPr>
        <w:spacing w:line="276" w:lineRule="auto"/>
        <w:jc w:val="both"/>
        <w:rPr>
          <w:sz w:val="30"/>
          <w:szCs w:val="30"/>
        </w:rPr>
      </w:pPr>
      <w:r>
        <w:rPr>
          <w:sz w:val="30"/>
          <w:szCs w:val="30"/>
        </w:rPr>
        <w:t xml:space="preserve">c) </w:t>
      </w:r>
      <w:bookmarkStart w:id="1" w:name="_Hlk144296096"/>
      <w:r>
        <w:rPr>
          <w:sz w:val="30"/>
          <w:szCs w:val="30"/>
        </w:rPr>
        <w:t>całkowitej niezdolności do pracy, ustalone na podstawie art. 12 ust. 2 ustawy wymienionej w</w:t>
      </w:r>
      <w:r>
        <w:rPr>
          <w:sz w:val="30"/>
          <w:szCs w:val="30"/>
        </w:rPr>
        <w:t xml:space="preserve"> pkt 2 lit. a,</w:t>
      </w:r>
      <w:bookmarkEnd w:id="1"/>
    </w:p>
    <w:p w:rsidR="003107BE" w:rsidRDefault="00B44C92">
      <w:pPr>
        <w:spacing w:line="276" w:lineRule="auto"/>
        <w:jc w:val="both"/>
        <w:rPr>
          <w:sz w:val="30"/>
          <w:szCs w:val="30"/>
        </w:rPr>
      </w:pPr>
      <w:r>
        <w:rPr>
          <w:sz w:val="30"/>
          <w:szCs w:val="30"/>
        </w:rPr>
        <w:t xml:space="preserve">d) </w:t>
      </w:r>
      <w:bookmarkStart w:id="2" w:name="_Hlk144296114"/>
      <w:r>
        <w:rPr>
          <w:sz w:val="30"/>
          <w:szCs w:val="30"/>
        </w:rPr>
        <w:t>o zaliczeniu do I grupy inwalidów,</w:t>
      </w:r>
      <w:bookmarkEnd w:id="2"/>
    </w:p>
    <w:p w:rsidR="003107BE" w:rsidRDefault="00B44C92">
      <w:pPr>
        <w:spacing w:line="276" w:lineRule="auto"/>
        <w:jc w:val="both"/>
        <w:rPr>
          <w:sz w:val="30"/>
          <w:szCs w:val="30"/>
        </w:rPr>
      </w:pPr>
      <w:r>
        <w:rPr>
          <w:sz w:val="30"/>
          <w:szCs w:val="30"/>
        </w:rPr>
        <w:t>e) o zaliczeniu do II grupy inwalidów,</w:t>
      </w:r>
    </w:p>
    <w:p w:rsidR="003107BE" w:rsidRDefault="00B44C92">
      <w:pPr>
        <w:spacing w:line="276" w:lineRule="auto"/>
        <w:jc w:val="both"/>
        <w:rPr>
          <w:sz w:val="30"/>
          <w:szCs w:val="30"/>
        </w:rPr>
      </w:pPr>
      <w:r>
        <w:rPr>
          <w:sz w:val="30"/>
          <w:szCs w:val="30"/>
        </w:rPr>
        <w:t>a także osoby о stałej albo długotrwałej niezdolności do pracy w gospodarstwie rolnym, którym przysługuje zasiłek pielęgnacyjny, lub</w:t>
      </w:r>
    </w:p>
    <w:p w:rsidR="003107BE" w:rsidRDefault="00B44C92">
      <w:pPr>
        <w:spacing w:line="276" w:lineRule="auto"/>
        <w:jc w:val="both"/>
        <w:rPr>
          <w:sz w:val="30"/>
          <w:szCs w:val="30"/>
        </w:rPr>
      </w:pPr>
      <w:r>
        <w:rPr>
          <w:sz w:val="30"/>
          <w:szCs w:val="30"/>
        </w:rPr>
        <w:t>3)</w:t>
      </w:r>
      <w:r>
        <w:t xml:space="preserve"> </w:t>
      </w:r>
      <w:r>
        <w:rPr>
          <w:sz w:val="30"/>
          <w:szCs w:val="30"/>
        </w:rPr>
        <w:t>podlegający w dniu głosowani</w:t>
      </w:r>
      <w:r>
        <w:rPr>
          <w:sz w:val="30"/>
          <w:szCs w:val="30"/>
        </w:rPr>
        <w:t>a obowiązkowej kwarantannie, izolacji lub izolacji w warunkach domowych.</w:t>
      </w:r>
    </w:p>
    <w:p w:rsidR="003107BE" w:rsidRDefault="00B44C92">
      <w:pPr>
        <w:spacing w:before="120" w:line="276" w:lineRule="auto"/>
        <w:jc w:val="both"/>
        <w:rPr>
          <w:b/>
          <w:sz w:val="30"/>
          <w:szCs w:val="30"/>
        </w:rPr>
      </w:pPr>
      <w:r>
        <w:rPr>
          <w:b/>
          <w:sz w:val="30"/>
          <w:szCs w:val="30"/>
        </w:rPr>
        <w:t>Zamiar głosowania korespondencyjnego powinien zostać zgłoszony do Komisarza Wyborczego w Warszawie II najpóźniej do dnia 2 października 2023 r., z wyjątkiem wyborcy podlegającego w dn</w:t>
      </w:r>
      <w:r>
        <w:rPr>
          <w:b/>
          <w:sz w:val="30"/>
          <w:szCs w:val="30"/>
        </w:rPr>
        <w:t>iu głosowania obowiązkowej kwarantannie, izolacji lub izolacji w warunkach domowych, który zamiar głosowania zgłasza do dnia 10 października 2023 r.</w:t>
      </w:r>
    </w:p>
    <w:p w:rsidR="003107BE" w:rsidRDefault="00B44C92">
      <w:pPr>
        <w:spacing w:before="240" w:line="276" w:lineRule="auto"/>
        <w:jc w:val="both"/>
        <w:rPr>
          <w:sz w:val="30"/>
          <w:szCs w:val="30"/>
        </w:rPr>
      </w:pPr>
      <w:r>
        <w:rPr>
          <w:b/>
          <w:sz w:val="30"/>
          <w:szCs w:val="30"/>
        </w:rPr>
        <w:t xml:space="preserve">Głosować przez pełnomocnika </w:t>
      </w:r>
      <w:r>
        <w:rPr>
          <w:sz w:val="30"/>
          <w:szCs w:val="30"/>
        </w:rPr>
        <w:t>mogą</w:t>
      </w:r>
      <w:r>
        <w:rPr>
          <w:b/>
          <w:sz w:val="30"/>
          <w:szCs w:val="30"/>
        </w:rPr>
        <w:t xml:space="preserve"> </w:t>
      </w:r>
      <w:r>
        <w:rPr>
          <w:sz w:val="30"/>
          <w:szCs w:val="30"/>
        </w:rPr>
        <w:t>wyborcy, którzy najpóźniej w dniu głosowania ukończą 60 lat lub posiadając</w:t>
      </w:r>
      <w:r>
        <w:rPr>
          <w:sz w:val="30"/>
          <w:szCs w:val="30"/>
        </w:rPr>
        <w:t>y orzeczenie o znacznym lub umiarkowanym stopniu niepełnosprawności, w rozumieniu ustawy z dnia 27 sierpnia 1997 r. o rehabilitacji zawodowej i społecznej oraz zatrudnianiu osób niepełnosprawnych, w tym także wyborcy posiadający orzeczenie organu rentowego</w:t>
      </w:r>
      <w:r>
        <w:rPr>
          <w:sz w:val="30"/>
          <w:szCs w:val="30"/>
        </w:rPr>
        <w:t xml:space="preserve"> o:</w:t>
      </w:r>
    </w:p>
    <w:p w:rsidR="003107BE" w:rsidRDefault="00B44C92">
      <w:pPr>
        <w:spacing w:line="276" w:lineRule="auto"/>
        <w:jc w:val="both"/>
        <w:rPr>
          <w:sz w:val="30"/>
          <w:szCs w:val="30"/>
        </w:rPr>
      </w:pPr>
      <w:r>
        <w:rPr>
          <w:sz w:val="30"/>
          <w:szCs w:val="30"/>
        </w:rPr>
        <w:lastRenderedPageBreak/>
        <w:t>1) całkowitej niezdolności do pracy, ustalone na podstawie art. 12 ust. 2, i niezdolności do samodzielnej egzystencji, ustalone na podstawie art. 13 ust. 5 ustawy z dnia 17 grudnia 1998 r. о emeryturach i rentach z Funduszu Ubezpieczeń Społecznych,</w:t>
      </w:r>
    </w:p>
    <w:p w:rsidR="003107BE" w:rsidRDefault="00B44C92">
      <w:pPr>
        <w:spacing w:line="276" w:lineRule="auto"/>
        <w:jc w:val="both"/>
        <w:rPr>
          <w:sz w:val="30"/>
          <w:szCs w:val="30"/>
        </w:rPr>
      </w:pPr>
      <w:r>
        <w:rPr>
          <w:sz w:val="30"/>
          <w:szCs w:val="30"/>
        </w:rPr>
        <w:t xml:space="preserve">2) </w:t>
      </w:r>
      <w:r>
        <w:rPr>
          <w:sz w:val="30"/>
          <w:szCs w:val="30"/>
        </w:rPr>
        <w:t>niezdolności do samodzielnej egzystencji, ustalone na podstawie art. 13 ust. 5 ustawy wymienionej w pkt 1,</w:t>
      </w:r>
    </w:p>
    <w:p w:rsidR="003107BE" w:rsidRDefault="00B44C92">
      <w:pPr>
        <w:spacing w:line="276" w:lineRule="auto"/>
        <w:jc w:val="both"/>
        <w:rPr>
          <w:sz w:val="30"/>
          <w:szCs w:val="30"/>
        </w:rPr>
      </w:pPr>
      <w:r>
        <w:rPr>
          <w:sz w:val="30"/>
          <w:szCs w:val="30"/>
        </w:rPr>
        <w:t>3) całkowitej niezdolności do pracy, ustalone na podstawie art. 12 ust. 2 ustawy wymienionej w pkt 1,</w:t>
      </w:r>
    </w:p>
    <w:p w:rsidR="003107BE" w:rsidRDefault="00B44C92">
      <w:pPr>
        <w:spacing w:line="276" w:lineRule="auto"/>
        <w:jc w:val="both"/>
        <w:rPr>
          <w:sz w:val="30"/>
          <w:szCs w:val="30"/>
        </w:rPr>
      </w:pPr>
      <w:r>
        <w:rPr>
          <w:sz w:val="30"/>
          <w:szCs w:val="30"/>
        </w:rPr>
        <w:t>4) o zaliczeniu do I grupy inwalidów,</w:t>
      </w:r>
    </w:p>
    <w:p w:rsidR="003107BE" w:rsidRDefault="00B44C92">
      <w:pPr>
        <w:spacing w:line="276" w:lineRule="auto"/>
        <w:jc w:val="both"/>
        <w:rPr>
          <w:sz w:val="30"/>
          <w:szCs w:val="30"/>
        </w:rPr>
      </w:pPr>
      <w:r>
        <w:rPr>
          <w:sz w:val="30"/>
          <w:szCs w:val="30"/>
        </w:rPr>
        <w:t xml:space="preserve">5) o zaliczeniu do II grupy inwalidów, </w:t>
      </w:r>
    </w:p>
    <w:p w:rsidR="003107BE" w:rsidRDefault="00B44C92">
      <w:pPr>
        <w:spacing w:line="276" w:lineRule="auto"/>
        <w:jc w:val="both"/>
        <w:rPr>
          <w:sz w:val="30"/>
          <w:szCs w:val="30"/>
        </w:rPr>
      </w:pPr>
      <w:r>
        <w:rPr>
          <w:sz w:val="30"/>
          <w:szCs w:val="30"/>
        </w:rPr>
        <w:t>a także osoby о stałej albo długotrwałej niezdolności do pracy w gospodarstwie rolnym, którym przysługuje zasiłek pielęgnacyjny.</w:t>
      </w:r>
    </w:p>
    <w:p w:rsidR="003107BE" w:rsidRDefault="00B44C92">
      <w:pPr>
        <w:spacing w:before="120"/>
        <w:jc w:val="both"/>
        <w:rPr>
          <w:b/>
          <w:sz w:val="30"/>
          <w:szCs w:val="30"/>
        </w:rPr>
      </w:pPr>
      <w:r>
        <w:rPr>
          <w:b/>
          <w:sz w:val="30"/>
          <w:szCs w:val="30"/>
        </w:rPr>
        <w:t xml:space="preserve">Wniosek o sporządzenie aktu pełnomocnictwa powinien zostać złożony do Burmistrza Gminy </w:t>
      </w:r>
      <w:r>
        <w:rPr>
          <w:b/>
          <w:sz w:val="30"/>
          <w:szCs w:val="30"/>
        </w:rPr>
        <w:t>Konstancin-Jeziorna najpóźniej do dnia 6 października 2023 r.</w:t>
      </w:r>
    </w:p>
    <w:p w:rsidR="003107BE" w:rsidRDefault="00B44C92">
      <w:pPr>
        <w:spacing w:before="240"/>
        <w:jc w:val="both"/>
        <w:rPr>
          <w:b/>
          <w:sz w:val="32"/>
          <w:szCs w:val="32"/>
        </w:rPr>
      </w:pPr>
      <w:r>
        <w:rPr>
          <w:b/>
          <w:sz w:val="32"/>
          <w:szCs w:val="32"/>
        </w:rPr>
        <w:t>Głosowanie w lokalach wyborczych odbywać się będzie w dniu 15 października 2023</w:t>
      </w:r>
      <w:r>
        <w:rPr>
          <w:b/>
          <w:i/>
          <w:sz w:val="32"/>
          <w:szCs w:val="32"/>
        </w:rPr>
        <w:t xml:space="preserve"> </w:t>
      </w:r>
      <w:r>
        <w:rPr>
          <w:b/>
          <w:sz w:val="32"/>
          <w:szCs w:val="32"/>
        </w:rPr>
        <w:t>r. od godz. 7</w:t>
      </w:r>
      <w:r>
        <w:rPr>
          <w:b/>
          <w:sz w:val="32"/>
          <w:szCs w:val="32"/>
          <w:vertAlign w:val="superscript"/>
        </w:rPr>
        <w:t>00</w:t>
      </w:r>
      <w:r>
        <w:rPr>
          <w:b/>
          <w:sz w:val="32"/>
          <w:szCs w:val="32"/>
        </w:rPr>
        <w:t xml:space="preserve"> do godz. 21</w:t>
      </w:r>
      <w:r>
        <w:rPr>
          <w:b/>
          <w:sz w:val="32"/>
          <w:szCs w:val="32"/>
          <w:vertAlign w:val="superscript"/>
        </w:rPr>
        <w:t>00</w:t>
      </w:r>
      <w:r>
        <w:rPr>
          <w:b/>
          <w:sz w:val="32"/>
          <w:szCs w:val="32"/>
        </w:rPr>
        <w:t>.</w:t>
      </w:r>
    </w:p>
    <w:p w:rsidR="003107BE" w:rsidRDefault="003107BE">
      <w:pPr>
        <w:ind w:left="7513"/>
        <w:jc w:val="center"/>
        <w:rPr>
          <w:b/>
          <w:sz w:val="32"/>
          <w:szCs w:val="32"/>
        </w:rPr>
      </w:pPr>
    </w:p>
    <w:p w:rsidR="003107BE" w:rsidRDefault="00B44C92">
      <w:pPr>
        <w:ind w:left="7513"/>
        <w:jc w:val="center"/>
        <w:rPr>
          <w:b/>
          <w:sz w:val="24"/>
          <w:szCs w:val="24"/>
        </w:rPr>
      </w:pPr>
      <w:r>
        <w:rPr>
          <w:b/>
          <w:sz w:val="24"/>
          <w:szCs w:val="24"/>
        </w:rPr>
        <w:t>Komisarz Wyborczy</w:t>
      </w:r>
    </w:p>
    <w:p w:rsidR="003107BE" w:rsidRDefault="00B44C92">
      <w:pPr>
        <w:ind w:left="7513"/>
        <w:jc w:val="center"/>
        <w:rPr>
          <w:sz w:val="24"/>
          <w:szCs w:val="24"/>
          <w:lang w:val="en-US"/>
        </w:rPr>
      </w:pPr>
      <w:r>
        <w:rPr>
          <w:b/>
          <w:sz w:val="24"/>
          <w:szCs w:val="24"/>
          <w:lang w:val="en-US"/>
        </w:rPr>
        <w:t>w Warszawie II</w:t>
      </w:r>
    </w:p>
    <w:p w:rsidR="003107BE" w:rsidRDefault="003107BE">
      <w:pPr>
        <w:ind w:left="6804" w:right="283"/>
        <w:jc w:val="center"/>
        <w:rPr>
          <w:sz w:val="24"/>
          <w:szCs w:val="24"/>
          <w:lang w:val="en-US"/>
        </w:rPr>
      </w:pPr>
    </w:p>
    <w:p w:rsidR="003107BE" w:rsidRDefault="00B44C92">
      <w:pPr>
        <w:pStyle w:val="Nagwek6"/>
        <w:ind w:left="7513"/>
        <w:jc w:val="center"/>
        <w:rPr>
          <w:sz w:val="24"/>
          <w:szCs w:val="24"/>
          <w:lang w:val="en-US"/>
        </w:rPr>
      </w:pPr>
      <w:r>
        <w:rPr>
          <w:sz w:val="24"/>
          <w:szCs w:val="24"/>
          <w:lang w:val="en-US"/>
        </w:rPr>
        <w:t xml:space="preserve">/-/ Izabela </w:t>
      </w:r>
      <w:proofErr w:type="spellStart"/>
      <w:r>
        <w:rPr>
          <w:sz w:val="24"/>
          <w:szCs w:val="24"/>
          <w:lang w:val="en-US"/>
        </w:rPr>
        <w:t>Szumniak</w:t>
      </w:r>
      <w:proofErr w:type="spellEnd"/>
    </w:p>
    <w:p w:rsidR="003107BE" w:rsidRDefault="003107BE">
      <w:pPr>
        <w:ind w:right="283"/>
      </w:pPr>
    </w:p>
    <w:sectPr w:rsidR="003107BE">
      <w:pgSz w:w="16838" w:h="23811"/>
      <w:pgMar w:top="567" w:right="567" w:bottom="426" w:left="567" w:header="0" w:footer="0" w:gutter="0"/>
      <w:cols w:space="708"/>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BE"/>
    <w:rsid w:val="003107BE"/>
    <w:rsid w:val="00B44C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qFormat/>
    <w:pPr>
      <w:keepNext/>
      <w:outlineLvl w:val="0"/>
    </w:pPr>
    <w:rPr>
      <w:sz w:val="28"/>
    </w:rPr>
  </w:style>
  <w:style w:type="paragraph" w:styleId="Nagwek2">
    <w:name w:val="heading 2"/>
    <w:basedOn w:val="Normalny"/>
    <w:qFormat/>
    <w:pPr>
      <w:keepNext/>
      <w:jc w:val="center"/>
      <w:outlineLvl w:val="1"/>
    </w:pPr>
    <w:rPr>
      <w:sz w:val="28"/>
    </w:rPr>
  </w:style>
  <w:style w:type="paragraph" w:styleId="Nagwek3">
    <w:name w:val="heading 3"/>
    <w:basedOn w:val="Normalny"/>
    <w:qFormat/>
    <w:pPr>
      <w:keepNext/>
      <w:outlineLvl w:val="2"/>
    </w:pPr>
    <w:rPr>
      <w:b/>
      <w:sz w:val="28"/>
    </w:rPr>
  </w:style>
  <w:style w:type="paragraph" w:styleId="Nagwek4">
    <w:name w:val="heading 4"/>
    <w:basedOn w:val="Normalny"/>
    <w:qFormat/>
    <w:pPr>
      <w:keepNext/>
      <w:outlineLvl w:val="3"/>
    </w:pPr>
    <w:rPr>
      <w:b/>
      <w:sz w:val="24"/>
    </w:rPr>
  </w:style>
  <w:style w:type="paragraph" w:styleId="Nagwek5">
    <w:name w:val="heading 5"/>
    <w:basedOn w:val="Normalny"/>
    <w:link w:val="Nagwek5Znak"/>
    <w:qFormat/>
    <w:pPr>
      <w:keepNext/>
      <w:jc w:val="center"/>
      <w:outlineLvl w:val="4"/>
    </w:pPr>
    <w:rPr>
      <w:b/>
      <w:sz w:val="24"/>
      <w:lang w:val="x-none" w:eastAsia="x-none"/>
    </w:rPr>
  </w:style>
  <w:style w:type="paragraph" w:styleId="Nagwek6">
    <w:name w:val="heading 6"/>
    <w:basedOn w:val="Normalny"/>
    <w:qFormat/>
    <w:pPr>
      <w:keepNext/>
      <w:outlineLvl w:val="5"/>
    </w:pPr>
    <w:rPr>
      <w:b/>
      <w:i/>
      <w:sz w:val="28"/>
    </w:rPr>
  </w:style>
  <w:style w:type="paragraph" w:styleId="Nagwek7">
    <w:name w:val="heading 7"/>
    <w:basedOn w:val="Normalny"/>
    <w:qFormat/>
    <w:pPr>
      <w:keepNext/>
      <w:jc w:val="center"/>
      <w:outlineLvl w:val="6"/>
    </w:pPr>
    <w:rPr>
      <w:sz w:val="24"/>
    </w:rPr>
  </w:style>
  <w:style w:type="paragraph" w:styleId="Nagwek8">
    <w:name w:val="heading 8"/>
    <w:basedOn w:val="Normalny"/>
    <w:qFormat/>
    <w:pPr>
      <w:keepNext/>
      <w:outlineLvl w:val="7"/>
    </w:pPr>
    <w:rPr>
      <w:b/>
      <w:sz w:val="32"/>
    </w:rPr>
  </w:style>
  <w:style w:type="paragraph" w:styleId="Nagwek9">
    <w:name w:val="heading 9"/>
    <w:basedOn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customStyle="1" w:styleId="Nagwek5Znak">
    <w:name w:val="Nagłówek 5 Znak"/>
    <w:link w:val="Nagwek5"/>
    <w:qFormat/>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qFormat/>
    <w:rsid w:val="00C400F7"/>
    <w:rPr>
      <w:rFonts w:ascii="Tahoma" w:hAnsi="Tahoma" w:cs="Tahoma"/>
      <w:sz w:val="16"/>
      <w:szCs w:val="16"/>
    </w:rPr>
  </w:style>
  <w:style w:type="character" w:customStyle="1" w:styleId="ListLabel1">
    <w:name w:val="ListLabel 1"/>
    <w:qFormat/>
    <w:rPr>
      <w:b/>
      <w:sz w:val="24"/>
    </w:rPr>
  </w:style>
  <w:style w:type="character" w:customStyle="1" w:styleId="ListLabel2">
    <w:name w:val="ListLabel 2"/>
    <w:qFormat/>
    <w:rPr>
      <w:sz w:val="24"/>
    </w:rPr>
  </w:style>
  <w:style w:type="character" w:customStyle="1" w:styleId="ListLabel3">
    <w:name w:val="ListLabel 3"/>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jc w:val="center"/>
    </w:pPr>
    <w:rPr>
      <w:b/>
      <w:sz w:val="72"/>
    </w:rPr>
  </w:style>
  <w:style w:type="paragraph" w:styleId="Lista">
    <w:name w:val="List"/>
    <w:basedOn w:val="Tekstpodstawowy"/>
    <w:rPr>
      <w:rFonts w:cs="Arial"/>
    </w:rPr>
  </w:style>
  <w:style w:type="paragraph" w:styleId="Legenda">
    <w:name w:val="caption"/>
    <w:basedOn w:val="Normalny"/>
    <w:qFormat/>
    <w:rPr>
      <w:b/>
      <w:sz w:val="24"/>
    </w:rPr>
  </w:style>
  <w:style w:type="paragraph" w:customStyle="1" w:styleId="Indeks">
    <w:name w:val="Indeks"/>
    <w:basedOn w:val="Normalny"/>
    <w:qFormat/>
    <w:pPr>
      <w:suppressLineNumbers/>
    </w:pPr>
    <w:rPr>
      <w:rFonts w:cs="Arial"/>
    </w:rPr>
  </w:style>
  <w:style w:type="paragraph" w:styleId="Tekstpodstawowy3">
    <w:name w:val="Body Text 3"/>
    <w:basedOn w:val="Normalny"/>
    <w:qFormat/>
    <w:rPr>
      <w:sz w:val="24"/>
    </w:rPr>
  </w:style>
  <w:style w:type="paragraph" w:styleId="Tytu">
    <w:name w:val="Title"/>
    <w:basedOn w:val="Normalny"/>
    <w:qFormat/>
    <w:pPr>
      <w:jc w:val="center"/>
    </w:pPr>
    <w:rPr>
      <w:sz w:val="28"/>
    </w:rPr>
  </w:style>
  <w:style w:type="paragraph" w:styleId="Tekstpodstawowy2">
    <w:name w:val="Body Text 2"/>
    <w:basedOn w:val="Normalny"/>
    <w:qFormat/>
    <w:pPr>
      <w:jc w:val="center"/>
    </w:pPr>
    <w:rPr>
      <w:b/>
      <w:sz w:val="96"/>
    </w:rPr>
  </w:style>
  <w:style w:type="paragraph" w:styleId="Tekstprzypisudolnego">
    <w:name w:val="footnote text"/>
    <w:basedOn w:val="Normalny"/>
    <w:semiHidden/>
    <w:rsid w:val="00E20273"/>
  </w:style>
  <w:style w:type="paragraph" w:styleId="Tekstdymka">
    <w:name w:val="Balloon Text"/>
    <w:basedOn w:val="Normalny"/>
    <w:link w:val="TekstdymkaZnak"/>
    <w:uiPriority w:val="99"/>
    <w:semiHidden/>
    <w:qFormat/>
    <w:rsid w:val="00804038"/>
    <w:rPr>
      <w:rFonts w:ascii="Tahoma" w:hAnsi="Tahoma" w:cs="Tahoma"/>
      <w:sz w:val="16"/>
      <w:szCs w:val="16"/>
    </w:rPr>
  </w:style>
  <w:style w:type="paragraph" w:customStyle="1" w:styleId="Default">
    <w:name w:val="Default"/>
    <w:qFormat/>
    <w:rsid w:val="005959A8"/>
    <w:rPr>
      <w:color w:val="000000"/>
      <w:sz w:val="24"/>
      <w:szCs w:val="24"/>
    </w:rPr>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qFormat/>
    <w:pPr>
      <w:keepNext/>
      <w:outlineLvl w:val="0"/>
    </w:pPr>
    <w:rPr>
      <w:sz w:val="28"/>
    </w:rPr>
  </w:style>
  <w:style w:type="paragraph" w:styleId="Nagwek2">
    <w:name w:val="heading 2"/>
    <w:basedOn w:val="Normalny"/>
    <w:qFormat/>
    <w:pPr>
      <w:keepNext/>
      <w:jc w:val="center"/>
      <w:outlineLvl w:val="1"/>
    </w:pPr>
    <w:rPr>
      <w:sz w:val="28"/>
    </w:rPr>
  </w:style>
  <w:style w:type="paragraph" w:styleId="Nagwek3">
    <w:name w:val="heading 3"/>
    <w:basedOn w:val="Normalny"/>
    <w:qFormat/>
    <w:pPr>
      <w:keepNext/>
      <w:outlineLvl w:val="2"/>
    </w:pPr>
    <w:rPr>
      <w:b/>
      <w:sz w:val="28"/>
    </w:rPr>
  </w:style>
  <w:style w:type="paragraph" w:styleId="Nagwek4">
    <w:name w:val="heading 4"/>
    <w:basedOn w:val="Normalny"/>
    <w:qFormat/>
    <w:pPr>
      <w:keepNext/>
      <w:outlineLvl w:val="3"/>
    </w:pPr>
    <w:rPr>
      <w:b/>
      <w:sz w:val="24"/>
    </w:rPr>
  </w:style>
  <w:style w:type="paragraph" w:styleId="Nagwek5">
    <w:name w:val="heading 5"/>
    <w:basedOn w:val="Normalny"/>
    <w:link w:val="Nagwek5Znak"/>
    <w:qFormat/>
    <w:pPr>
      <w:keepNext/>
      <w:jc w:val="center"/>
      <w:outlineLvl w:val="4"/>
    </w:pPr>
    <w:rPr>
      <w:b/>
      <w:sz w:val="24"/>
      <w:lang w:val="x-none" w:eastAsia="x-none"/>
    </w:rPr>
  </w:style>
  <w:style w:type="paragraph" w:styleId="Nagwek6">
    <w:name w:val="heading 6"/>
    <w:basedOn w:val="Normalny"/>
    <w:qFormat/>
    <w:pPr>
      <w:keepNext/>
      <w:outlineLvl w:val="5"/>
    </w:pPr>
    <w:rPr>
      <w:b/>
      <w:i/>
      <w:sz w:val="28"/>
    </w:rPr>
  </w:style>
  <w:style w:type="paragraph" w:styleId="Nagwek7">
    <w:name w:val="heading 7"/>
    <w:basedOn w:val="Normalny"/>
    <w:qFormat/>
    <w:pPr>
      <w:keepNext/>
      <w:jc w:val="center"/>
      <w:outlineLvl w:val="6"/>
    </w:pPr>
    <w:rPr>
      <w:sz w:val="24"/>
    </w:rPr>
  </w:style>
  <w:style w:type="paragraph" w:styleId="Nagwek8">
    <w:name w:val="heading 8"/>
    <w:basedOn w:val="Normalny"/>
    <w:qFormat/>
    <w:pPr>
      <w:keepNext/>
      <w:outlineLvl w:val="7"/>
    </w:pPr>
    <w:rPr>
      <w:b/>
      <w:sz w:val="32"/>
    </w:rPr>
  </w:style>
  <w:style w:type="paragraph" w:styleId="Nagwek9">
    <w:name w:val="heading 9"/>
    <w:basedOn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customStyle="1" w:styleId="Nagwek5Znak">
    <w:name w:val="Nagłówek 5 Znak"/>
    <w:link w:val="Nagwek5"/>
    <w:qFormat/>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qFormat/>
    <w:rsid w:val="00C400F7"/>
    <w:rPr>
      <w:rFonts w:ascii="Tahoma" w:hAnsi="Tahoma" w:cs="Tahoma"/>
      <w:sz w:val="16"/>
      <w:szCs w:val="16"/>
    </w:rPr>
  </w:style>
  <w:style w:type="character" w:customStyle="1" w:styleId="ListLabel1">
    <w:name w:val="ListLabel 1"/>
    <w:qFormat/>
    <w:rPr>
      <w:b/>
      <w:sz w:val="24"/>
    </w:rPr>
  </w:style>
  <w:style w:type="character" w:customStyle="1" w:styleId="ListLabel2">
    <w:name w:val="ListLabel 2"/>
    <w:qFormat/>
    <w:rPr>
      <w:sz w:val="24"/>
    </w:rPr>
  </w:style>
  <w:style w:type="character" w:customStyle="1" w:styleId="ListLabel3">
    <w:name w:val="ListLabel 3"/>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jc w:val="center"/>
    </w:pPr>
    <w:rPr>
      <w:b/>
      <w:sz w:val="72"/>
    </w:rPr>
  </w:style>
  <w:style w:type="paragraph" w:styleId="Lista">
    <w:name w:val="List"/>
    <w:basedOn w:val="Tekstpodstawowy"/>
    <w:rPr>
      <w:rFonts w:cs="Arial"/>
    </w:rPr>
  </w:style>
  <w:style w:type="paragraph" w:styleId="Legenda">
    <w:name w:val="caption"/>
    <w:basedOn w:val="Normalny"/>
    <w:qFormat/>
    <w:rPr>
      <w:b/>
      <w:sz w:val="24"/>
    </w:rPr>
  </w:style>
  <w:style w:type="paragraph" w:customStyle="1" w:styleId="Indeks">
    <w:name w:val="Indeks"/>
    <w:basedOn w:val="Normalny"/>
    <w:qFormat/>
    <w:pPr>
      <w:suppressLineNumbers/>
    </w:pPr>
    <w:rPr>
      <w:rFonts w:cs="Arial"/>
    </w:rPr>
  </w:style>
  <w:style w:type="paragraph" w:styleId="Tekstpodstawowy3">
    <w:name w:val="Body Text 3"/>
    <w:basedOn w:val="Normalny"/>
    <w:qFormat/>
    <w:rPr>
      <w:sz w:val="24"/>
    </w:rPr>
  </w:style>
  <w:style w:type="paragraph" w:styleId="Tytu">
    <w:name w:val="Title"/>
    <w:basedOn w:val="Normalny"/>
    <w:qFormat/>
    <w:pPr>
      <w:jc w:val="center"/>
    </w:pPr>
    <w:rPr>
      <w:sz w:val="28"/>
    </w:rPr>
  </w:style>
  <w:style w:type="paragraph" w:styleId="Tekstpodstawowy2">
    <w:name w:val="Body Text 2"/>
    <w:basedOn w:val="Normalny"/>
    <w:qFormat/>
    <w:pPr>
      <w:jc w:val="center"/>
    </w:pPr>
    <w:rPr>
      <w:b/>
      <w:sz w:val="96"/>
    </w:rPr>
  </w:style>
  <w:style w:type="paragraph" w:styleId="Tekstprzypisudolnego">
    <w:name w:val="footnote text"/>
    <w:basedOn w:val="Normalny"/>
    <w:semiHidden/>
    <w:rsid w:val="00E20273"/>
  </w:style>
  <w:style w:type="paragraph" w:styleId="Tekstdymka">
    <w:name w:val="Balloon Text"/>
    <w:basedOn w:val="Normalny"/>
    <w:link w:val="TekstdymkaZnak"/>
    <w:uiPriority w:val="99"/>
    <w:semiHidden/>
    <w:qFormat/>
    <w:rsid w:val="00804038"/>
    <w:rPr>
      <w:rFonts w:ascii="Tahoma" w:hAnsi="Tahoma" w:cs="Tahoma"/>
      <w:sz w:val="16"/>
      <w:szCs w:val="16"/>
    </w:rPr>
  </w:style>
  <w:style w:type="paragraph" w:customStyle="1" w:styleId="Default">
    <w:name w:val="Default"/>
    <w:qFormat/>
    <w:rsid w:val="005959A8"/>
    <w:rPr>
      <w:color w:val="000000"/>
      <w:sz w:val="24"/>
      <w:szCs w:val="24"/>
    </w:rPr>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5875-EC7F-438A-B61C-9472CAFC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9135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Grzegorz Żurawski</cp:lastModifiedBy>
  <cp:revision>2</cp:revision>
  <cp:lastPrinted>2016-11-15T08:29:00Z</cp:lastPrinted>
  <dcterms:created xsi:type="dcterms:W3CDTF">2023-09-15T11:56:00Z</dcterms:created>
  <dcterms:modified xsi:type="dcterms:W3CDTF">2023-09-15T11:56:00Z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